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0B5D9ED5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I CONVOCATORIA DE AYUDAS A PROYECTOS PRECOMPETITIVOS DE INVESTIGACIÓN DE LA CÁTEDRA FUNDACIÓN CEPSA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007571C7" w:rsidR="00D47D32" w:rsidRDefault="00D47D32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bookmarkStart w:id="0" w:name="_GoBack"/>
      <w:bookmarkEnd w:id="0"/>
      <w:r w:rsidR="00003E11" w:rsidRPr="008849AD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="00003E11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="00003E11"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-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</w:t>
      </w:r>
      <w:r w:rsidR="00D2435D" w:rsidRPr="00D2435D">
        <w:rPr>
          <w:rFonts w:ascii="Tahoma" w:eastAsia="Arial Unicode MS" w:hAnsi="Tahoma" w:cstheme="minorHAnsi"/>
          <w:b/>
          <w:bCs/>
          <w:sz w:val="22"/>
          <w:szCs w:val="22"/>
        </w:rPr>
        <w:t>Compromiso de participación por escrito de todas las personas que figuran en el equipo de trabajo, indicando nombre completo, cargo y responsabilidad que asumen en el micro-proyecto financiado.</w:t>
      </w:r>
    </w:p>
    <w:p w14:paraId="213576E3" w14:textId="77777777" w:rsidR="00D2435D" w:rsidRPr="008849AD" w:rsidRDefault="00D2435D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516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590693AA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</w:t>
            </w:r>
            <w:r w:rsidR="00D2435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48ECF025" w14:textId="77777777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3533"/>
        <w:gridCol w:w="1391"/>
        <w:gridCol w:w="37"/>
        <w:gridCol w:w="1806"/>
        <w:gridCol w:w="37"/>
        <w:gridCol w:w="2723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49C21CB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(IP</w:t>
            </w:r>
            <w:r w:rsidR="000C0D75">
              <w:rPr>
                <w:rFonts w:ascii="Tahoma" w:hAnsi="Tahoma" w:cs="Tahoma"/>
                <w:bCs/>
                <w:sz w:val="20"/>
                <w:szCs w:val="20"/>
              </w:rPr>
              <w:t xml:space="preserve"> solicitante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D06E46" w:rsidRPr="009E2FA8" w14:paraId="61DB0828" w14:textId="77777777" w:rsidTr="00D06E46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05C80" w14:textId="77777777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5398CC85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D06E46" w:rsidRPr="009E2FA8" w14:paraId="42A4E2FD" w14:textId="77777777" w:rsidTr="00D06E46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DB239" w14:textId="77777777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621A3A91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34B4E7EE" w:rsidR="00D47D32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D96C58D" w:rsidR="00D47D32" w:rsidRPr="00276BCA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2180747A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12710" w14:textId="77777777" w:rsidR="00D06E46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7C197BC3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0963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CB84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04F24062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EEDC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1540D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C518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9119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56A4E602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18AECD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6435F0AE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A2A5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73E5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118B921C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F30E9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40B1F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DE7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9944B5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40F69A4E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8A8624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1282C13D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2671C"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4070A83F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0FA97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321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530DE206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35772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47A94">
              <w:rPr>
                <w:rFonts w:ascii="Tahoma" w:hAnsi="Tahoma" w:cs="Tahoma"/>
                <w:sz w:val="20"/>
                <w:szCs w:val="20"/>
              </w:rPr>
            </w:r>
            <w:r w:rsidR="00F47A9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E9318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9B5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6C117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363E431C" w:rsidR="006846EB" w:rsidRDefault="000C0D75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Repetir tabla 2 tantas veces como sea necesario</w:t>
      </w: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9CB9D" w14:textId="77777777" w:rsidR="003572E7" w:rsidRDefault="003572E7" w:rsidP="00D47D32">
      <w:pPr>
        <w:spacing w:line="240" w:lineRule="auto"/>
      </w:pPr>
      <w:r>
        <w:separator/>
      </w:r>
    </w:p>
  </w:endnote>
  <w:endnote w:type="continuationSeparator" w:id="0">
    <w:p w14:paraId="21B10DBC" w14:textId="77777777" w:rsidR="003572E7" w:rsidRDefault="003572E7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7ACF74A8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47A94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F47A94">
          <w:rPr>
            <w:rStyle w:val="Nmerodepgina"/>
            <w:noProof/>
          </w:rPr>
          <w:t>3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DDD70" w14:textId="77777777" w:rsidR="003572E7" w:rsidRDefault="003572E7" w:rsidP="00D47D32">
      <w:pPr>
        <w:spacing w:line="240" w:lineRule="auto"/>
      </w:pPr>
      <w:r>
        <w:separator/>
      </w:r>
    </w:p>
  </w:footnote>
  <w:footnote w:type="continuationSeparator" w:id="0">
    <w:p w14:paraId="5CF56CBF" w14:textId="77777777" w:rsidR="003572E7" w:rsidRDefault="003572E7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0BA2780D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</w:t>
    </w:r>
    <w:r w:rsidR="00D2435D">
      <w:rPr>
        <w:rFonts w:asciiTheme="minorHAnsi" w:hAnsiTheme="minorHAnsi" w:cstheme="minorHAnsi"/>
        <w:b/>
        <w:sz w:val="20"/>
        <w:szCs w:val="20"/>
      </w:rPr>
      <w:t>I</w:t>
    </w:r>
    <w:r w:rsidRPr="009D06C4">
      <w:rPr>
        <w:rFonts w:asciiTheme="minorHAnsi" w:hAnsiTheme="minorHAnsi" w:cstheme="minorHAnsi"/>
        <w:b/>
        <w:sz w:val="20"/>
        <w:szCs w:val="20"/>
      </w:rPr>
      <w:t xml:space="preserve">I – </w:t>
    </w:r>
    <w:r w:rsidR="00D2435D">
      <w:rPr>
        <w:rFonts w:asciiTheme="minorHAnsi" w:hAnsiTheme="minorHAnsi" w:cstheme="minorHAnsi"/>
        <w:b/>
        <w:sz w:val="20"/>
        <w:szCs w:val="20"/>
      </w:rPr>
      <w:t>Compromiso de participación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03E11"/>
    <w:rsid w:val="000C0D75"/>
    <w:rsid w:val="000D50A3"/>
    <w:rsid w:val="000E2510"/>
    <w:rsid w:val="00142960"/>
    <w:rsid w:val="00276BCA"/>
    <w:rsid w:val="002C7798"/>
    <w:rsid w:val="00327E57"/>
    <w:rsid w:val="003572E7"/>
    <w:rsid w:val="003A73F4"/>
    <w:rsid w:val="00453B1F"/>
    <w:rsid w:val="004E2CB3"/>
    <w:rsid w:val="005448EE"/>
    <w:rsid w:val="006223F9"/>
    <w:rsid w:val="006635D9"/>
    <w:rsid w:val="00680741"/>
    <w:rsid w:val="006846EB"/>
    <w:rsid w:val="006B3635"/>
    <w:rsid w:val="006E7D62"/>
    <w:rsid w:val="00707E2D"/>
    <w:rsid w:val="007E708E"/>
    <w:rsid w:val="008047A8"/>
    <w:rsid w:val="00812AB0"/>
    <w:rsid w:val="00827126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13E97"/>
    <w:rsid w:val="00B3681F"/>
    <w:rsid w:val="00B57C2D"/>
    <w:rsid w:val="00C12540"/>
    <w:rsid w:val="00C60354"/>
    <w:rsid w:val="00C76DB6"/>
    <w:rsid w:val="00CF35C2"/>
    <w:rsid w:val="00CF3E93"/>
    <w:rsid w:val="00CF6834"/>
    <w:rsid w:val="00D06E46"/>
    <w:rsid w:val="00D2435D"/>
    <w:rsid w:val="00D2671C"/>
    <w:rsid w:val="00D47D32"/>
    <w:rsid w:val="00D72D91"/>
    <w:rsid w:val="00D731AB"/>
    <w:rsid w:val="00ED7165"/>
    <w:rsid w:val="00EE2BE4"/>
    <w:rsid w:val="00F47A94"/>
    <w:rsid w:val="00F8373C"/>
    <w:rsid w:val="00F97F7F"/>
    <w:rsid w:val="00FE563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</cp:revision>
  <cp:lastPrinted>2022-03-15T08:32:00Z</cp:lastPrinted>
  <dcterms:created xsi:type="dcterms:W3CDTF">2022-03-15T07:36:00Z</dcterms:created>
  <dcterms:modified xsi:type="dcterms:W3CDTF">2022-03-15T08:33:00Z</dcterms:modified>
</cp:coreProperties>
</file>