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E9372" w14:textId="77777777" w:rsidR="004B6B66" w:rsidRPr="000D4784" w:rsidRDefault="004B6B66">
      <w:pPr>
        <w:rPr>
          <w:b/>
        </w:rPr>
      </w:pPr>
      <w:r w:rsidRPr="000D4784">
        <w:rPr>
          <w:b/>
        </w:rPr>
        <w:t>NOVEDADES PRÓXIMA CONVOCATORIA PROYECTOS AGENCIA ESTATAL</w:t>
      </w:r>
    </w:p>
    <w:p w14:paraId="20DB2D0B" w14:textId="77777777" w:rsidR="004B6B66" w:rsidRDefault="004B6B66"/>
    <w:p w14:paraId="135BD46B" w14:textId="77777777" w:rsidR="00635FD3" w:rsidRPr="000D4784" w:rsidRDefault="004B6B66" w:rsidP="004B6B66">
      <w:pPr>
        <w:jc w:val="center"/>
        <w:rPr>
          <w:b/>
        </w:rPr>
      </w:pPr>
      <w:r w:rsidRPr="000D4784">
        <w:rPr>
          <w:b/>
        </w:rPr>
        <w:t>(Retos investigación y Generación del conocimiento 2020)</w:t>
      </w:r>
    </w:p>
    <w:p w14:paraId="44F0C30B" w14:textId="77777777" w:rsidR="004B6B66" w:rsidRDefault="004B6B66" w:rsidP="004B6B66">
      <w:pPr>
        <w:jc w:val="center"/>
      </w:pPr>
    </w:p>
    <w:p w14:paraId="63776359" w14:textId="77777777" w:rsidR="004B6B66" w:rsidRDefault="004B6B66" w:rsidP="004B6B66"/>
    <w:p w14:paraId="762B2BD0" w14:textId="77777777" w:rsidR="004B6B66" w:rsidRDefault="004B6B66" w:rsidP="004B6B66">
      <w:r>
        <w:t>-Fecha prevista para el lanzamiento de la convocatoria: finales de Noviembre 2020.</w:t>
      </w:r>
    </w:p>
    <w:p w14:paraId="713CCCA3" w14:textId="77777777" w:rsidR="004B6B66" w:rsidRDefault="004B6B66" w:rsidP="004B6B66"/>
    <w:p w14:paraId="44836FA4" w14:textId="77777777" w:rsidR="004B6B66" w:rsidRDefault="004B6B66" w:rsidP="004B6B66">
      <w:r>
        <w:t>-Plazo de solicitudes estimado:26 Noviembre- 17 de Diciembre de 2020.</w:t>
      </w:r>
    </w:p>
    <w:p w14:paraId="015ECC1C" w14:textId="77777777" w:rsidR="004B6B66" w:rsidRDefault="004B6B66" w:rsidP="004B6B66"/>
    <w:p w14:paraId="2CC9065F" w14:textId="77777777" w:rsidR="004B6B66" w:rsidRDefault="004B6B66" w:rsidP="004B6B66">
      <w:r>
        <w:t>- Incremento de un 14% del presupuesto disponible. (412ME).</w:t>
      </w:r>
    </w:p>
    <w:p w14:paraId="370626D5" w14:textId="77777777" w:rsidR="004B6B66" w:rsidRDefault="004B6B66" w:rsidP="004B6B66"/>
    <w:p w14:paraId="020C80D4" w14:textId="77777777" w:rsidR="004B6B66" w:rsidRDefault="004B6B66" w:rsidP="004B6B66">
      <w:r>
        <w:t>- Los actos administrativos que se deban notificar mediante publicación se notificarán en lo sucesivo en la web de la Agencia en lugar de en la sede del Ministerio.</w:t>
      </w:r>
    </w:p>
    <w:p w14:paraId="34B6ECBB" w14:textId="77777777" w:rsidR="004B6B66" w:rsidRDefault="004B6B66" w:rsidP="004B6B66"/>
    <w:p w14:paraId="68A47FC0" w14:textId="77777777" w:rsidR="004B6B66" w:rsidRDefault="004B6B66" w:rsidP="004B6B66">
      <w:r>
        <w:t>-Los datos resultantes de la investigación deberán depositarse en repositorios institucionales, nacionales y/o internacionales antes de que transcurran dos años desde la finalización del proyecto.</w:t>
      </w:r>
    </w:p>
    <w:p w14:paraId="09C5D3FA" w14:textId="77777777" w:rsidR="004B6B66" w:rsidRDefault="004B6B66" w:rsidP="004B6B66"/>
    <w:p w14:paraId="0561CE87" w14:textId="77777777" w:rsidR="004B6B66" w:rsidRDefault="004B6B66" w:rsidP="004B6B66">
      <w:r>
        <w:t xml:space="preserve">-Mayor concreción en la definición de las personas que pueden participar en el </w:t>
      </w:r>
      <w:r w:rsidRPr="000D4784">
        <w:rPr>
          <w:b/>
        </w:rPr>
        <w:t>equipo de trabajo</w:t>
      </w:r>
      <w:r>
        <w:t>, que deberán aportar su firma a la solicitud.</w:t>
      </w:r>
    </w:p>
    <w:p w14:paraId="143CC712" w14:textId="77777777" w:rsidR="004B6B66" w:rsidRDefault="004B6B66" w:rsidP="004B6B66"/>
    <w:p w14:paraId="7AADAF97" w14:textId="77777777" w:rsidR="004B6B66" w:rsidRDefault="004B6B66" w:rsidP="004B6B66">
      <w:r>
        <w:tab/>
        <w:t>-Personal investigador que no cumpla los requisitos de vinculación.</w:t>
      </w:r>
    </w:p>
    <w:p w14:paraId="74361A94" w14:textId="77777777" w:rsidR="004B6B66" w:rsidRDefault="004B6B66" w:rsidP="000D4784">
      <w:pPr>
        <w:ind w:left="708"/>
      </w:pPr>
      <w:r>
        <w:t>- Personal contratado con cargo a convocatorias de los planes estatales, salvo las ayudas correspondientes a convocatorias de RRHH para doctores o ayudas Severo Ochoa.</w:t>
      </w:r>
    </w:p>
    <w:p w14:paraId="5AA6A12A" w14:textId="77777777" w:rsidR="004B6B66" w:rsidRDefault="004B6B66" w:rsidP="004B6B66">
      <w:r>
        <w:tab/>
        <w:t>-Personal predoctoral en formación.</w:t>
      </w:r>
    </w:p>
    <w:p w14:paraId="4581BCC5" w14:textId="77777777" w:rsidR="004B6B66" w:rsidRDefault="004B6B66" w:rsidP="004B6B66">
      <w:r>
        <w:tab/>
        <w:t>-Personal técnico de apoyo a la investigación.</w:t>
      </w:r>
    </w:p>
    <w:p w14:paraId="1D33BCB7" w14:textId="77777777" w:rsidR="004B6B66" w:rsidRDefault="004B6B66" w:rsidP="004B6B66">
      <w:pPr>
        <w:ind w:left="708"/>
      </w:pPr>
      <w:r>
        <w:t>-Personal investigador perteneciente a entidades de investigación sin residencia fiscal o establecimiento permanente en España, siempre que su contribución al proyecto quede expresa en el plan de trabajo.</w:t>
      </w:r>
    </w:p>
    <w:p w14:paraId="64DB8894" w14:textId="77777777" w:rsidR="000D4784" w:rsidRDefault="000D4784" w:rsidP="000D4784"/>
    <w:p w14:paraId="55137646" w14:textId="77777777" w:rsidR="000D4784" w:rsidRDefault="000D4784" w:rsidP="000D4784">
      <w:pPr>
        <w:jc w:val="both"/>
      </w:pPr>
      <w:r>
        <w:t>No deberá figurar personal investigador que tenga vinculación con la entidad solicitante o con  otra entidad válida, con la excepción de las categorías anteriormente citadas.</w:t>
      </w:r>
    </w:p>
    <w:p w14:paraId="66AD3378" w14:textId="77777777" w:rsidR="000D4784" w:rsidRDefault="000D4784" w:rsidP="000D4784">
      <w:pPr>
        <w:jc w:val="both"/>
      </w:pPr>
    </w:p>
    <w:p w14:paraId="1D9C6CD8" w14:textId="77777777" w:rsidR="000D4784" w:rsidRDefault="000D4784" w:rsidP="000D4784">
      <w:pPr>
        <w:jc w:val="both"/>
      </w:pPr>
      <w:r>
        <w:t>-Documentación anexa:</w:t>
      </w:r>
    </w:p>
    <w:p w14:paraId="150863AD" w14:textId="77777777" w:rsidR="000D4784" w:rsidRDefault="000D4784" w:rsidP="000D4784">
      <w:pPr>
        <w:jc w:val="both"/>
      </w:pPr>
    </w:p>
    <w:p w14:paraId="7DE4A914" w14:textId="77777777" w:rsidR="000D4784" w:rsidRDefault="000D4784" w:rsidP="000D4784">
      <w:pPr>
        <w:ind w:firstLine="708"/>
        <w:jc w:val="both"/>
      </w:pPr>
      <w:r>
        <w:t>-Nuevo documento de instrucciones para cumplimentar la memoria.</w:t>
      </w:r>
    </w:p>
    <w:p w14:paraId="48375E2C" w14:textId="77777777" w:rsidR="000D4784" w:rsidRDefault="000D4784" w:rsidP="000D4784">
      <w:pPr>
        <w:ind w:left="708"/>
        <w:jc w:val="both"/>
      </w:pPr>
      <w:r>
        <w:t xml:space="preserve">-Obligatoriedad de incluir un </w:t>
      </w:r>
      <w:r w:rsidRPr="000D4784">
        <w:rPr>
          <w:b/>
        </w:rPr>
        <w:t>Plan de contingencia</w:t>
      </w:r>
      <w:r>
        <w:t xml:space="preserve"> para resolver posibles dificultades durante la ejecución del proyecto.</w:t>
      </w:r>
    </w:p>
    <w:p w14:paraId="0F24AC35" w14:textId="77777777" w:rsidR="000D4784" w:rsidRDefault="000D4784" w:rsidP="000D4784">
      <w:pPr>
        <w:ind w:left="708"/>
        <w:jc w:val="both"/>
      </w:pPr>
      <w:r>
        <w:t>-Plan de gestión de datos de investigación en el que habrán de indicarse los datos que se van a recoger o generar, normativa a emplear y metodología para su publicación en abierto indicando el repositorio en cuestión.</w:t>
      </w:r>
    </w:p>
    <w:p w14:paraId="0CEF2827" w14:textId="77777777" w:rsidR="000D4784" w:rsidRDefault="000D4784" w:rsidP="000D4784">
      <w:pPr>
        <w:ind w:left="708"/>
        <w:jc w:val="both"/>
      </w:pPr>
      <w:r>
        <w:t>- Nueva versión de CVA disponible en la web de FECYT e instrucciones específicas sobre publicaciones con más de 8 autores. Se indicarán los tres primeros, el autor o autores de correspondencia, el número total de autores y la posición del IP principal.</w:t>
      </w:r>
    </w:p>
    <w:p w14:paraId="4DE40ACD" w14:textId="77777777" w:rsidR="000D4784" w:rsidRDefault="00400448" w:rsidP="000D4784">
      <w:pPr>
        <w:ind w:left="708"/>
        <w:jc w:val="both"/>
      </w:pPr>
      <w:r>
        <w:lastRenderedPageBreak/>
        <w:t>-Las entidades a las que pertenezca el IP y los miembros del equipo de investigación deben estar previamente registradas en el SISEN.</w:t>
      </w:r>
    </w:p>
    <w:p w14:paraId="407F41E0" w14:textId="77777777" w:rsidR="00400448" w:rsidRDefault="00400448" w:rsidP="000D4784">
      <w:pPr>
        <w:ind w:left="708"/>
        <w:jc w:val="both"/>
      </w:pPr>
      <w:r>
        <w:t>-Resumen de CVA obligatorio en inglés.</w:t>
      </w:r>
    </w:p>
    <w:p w14:paraId="6D0EFB53" w14:textId="77777777" w:rsidR="00400448" w:rsidRDefault="00400448" w:rsidP="000D4784">
      <w:pPr>
        <w:ind w:left="708"/>
        <w:jc w:val="both"/>
      </w:pPr>
      <w:r>
        <w:t>-Se mantiene la obligatoriedad de ORCID y se recomiendan WoS (Researcher ID o Scopus (Author ID).</w:t>
      </w:r>
    </w:p>
    <w:p w14:paraId="72CC8DE5" w14:textId="77777777" w:rsidR="00400448" w:rsidRDefault="00400448" w:rsidP="00400448">
      <w:pPr>
        <w:jc w:val="both"/>
      </w:pPr>
    </w:p>
    <w:p w14:paraId="2C6C7604" w14:textId="77777777" w:rsidR="00400448" w:rsidRDefault="00400448" w:rsidP="00400448">
      <w:pPr>
        <w:jc w:val="both"/>
      </w:pPr>
      <w:r>
        <w:t>-Formulario de solicitud:</w:t>
      </w:r>
    </w:p>
    <w:p w14:paraId="57F8399D" w14:textId="77777777" w:rsidR="00400448" w:rsidRDefault="00400448" w:rsidP="00400448">
      <w:pPr>
        <w:jc w:val="both"/>
      </w:pPr>
    </w:p>
    <w:p w14:paraId="68C724C8" w14:textId="77777777" w:rsidR="00400448" w:rsidRDefault="00400448" w:rsidP="00400448">
      <w:pPr>
        <w:ind w:left="700"/>
        <w:jc w:val="both"/>
      </w:pPr>
      <w:r>
        <w:t>-Solo se admitirán interrupciones de la actividad investigadora posteriores a la fecha de obtención del grado de doctor y habrá de aportarse un documento acreditativo por cada situación declarada.</w:t>
      </w:r>
    </w:p>
    <w:p w14:paraId="3ADB0A50" w14:textId="77777777" w:rsidR="00400448" w:rsidRDefault="00400448" w:rsidP="00400448">
      <w:pPr>
        <w:ind w:left="700"/>
        <w:jc w:val="both"/>
      </w:pPr>
    </w:p>
    <w:p w14:paraId="002769FF" w14:textId="77777777" w:rsidR="00400448" w:rsidRDefault="00400448" w:rsidP="00400448">
      <w:pPr>
        <w:ind w:left="700"/>
        <w:jc w:val="both"/>
      </w:pPr>
      <w:r>
        <w:t xml:space="preserve">-Además de la persona investigadora principal y los miembros del equipo de investigación, las personas incluidas en el equipo de trabajo también deberán firmar en la solicitud como prueba de consentimiento de su participación. </w:t>
      </w:r>
    </w:p>
    <w:p w14:paraId="031A0154" w14:textId="77777777" w:rsidR="00D27A2E" w:rsidRDefault="00D27A2E" w:rsidP="00400448">
      <w:pPr>
        <w:ind w:left="700"/>
        <w:jc w:val="both"/>
      </w:pPr>
    </w:p>
    <w:p w14:paraId="17B1B502" w14:textId="77777777" w:rsidR="00D27A2E" w:rsidRDefault="00D27A2E" w:rsidP="00400448">
      <w:pPr>
        <w:ind w:left="700"/>
        <w:jc w:val="both"/>
      </w:pPr>
    </w:p>
    <w:p w14:paraId="1779C623" w14:textId="77777777" w:rsidR="00D27A2E" w:rsidRDefault="00D27A2E" w:rsidP="00400448">
      <w:pPr>
        <w:ind w:left="700"/>
        <w:jc w:val="both"/>
      </w:pPr>
    </w:p>
    <w:p w14:paraId="35B2FE0D" w14:textId="77777777" w:rsidR="00D27A2E" w:rsidRDefault="00D27A2E" w:rsidP="00400448">
      <w:pPr>
        <w:ind w:left="700"/>
        <w:jc w:val="both"/>
      </w:pPr>
    </w:p>
    <w:p w14:paraId="2EC905F0" w14:textId="77777777" w:rsidR="00D27A2E" w:rsidRDefault="00D27A2E" w:rsidP="00400448">
      <w:pPr>
        <w:ind w:left="700"/>
        <w:jc w:val="both"/>
      </w:pPr>
    </w:p>
    <w:p w14:paraId="70F595D0" w14:textId="77777777" w:rsidR="00D27A2E" w:rsidRDefault="00D27A2E" w:rsidP="00D27A2E">
      <w:pPr>
        <w:ind w:left="700"/>
        <w:jc w:val="center"/>
      </w:pPr>
      <w:bookmarkStart w:id="0" w:name="_GoBack"/>
      <w:bookmarkEnd w:id="0"/>
      <w:r>
        <w:t>_______________________________________</w:t>
      </w:r>
    </w:p>
    <w:p w14:paraId="18812D4C" w14:textId="77777777" w:rsidR="00400448" w:rsidRDefault="00400448" w:rsidP="00400448">
      <w:pPr>
        <w:jc w:val="both"/>
      </w:pPr>
    </w:p>
    <w:p w14:paraId="2EB38345" w14:textId="77777777" w:rsidR="00400448" w:rsidRDefault="00400448" w:rsidP="00400448">
      <w:pPr>
        <w:jc w:val="both"/>
      </w:pPr>
    </w:p>
    <w:p w14:paraId="37BFAC8F" w14:textId="77777777" w:rsidR="000D4784" w:rsidRDefault="000D4784" w:rsidP="000D4784">
      <w:pPr>
        <w:jc w:val="both"/>
      </w:pPr>
    </w:p>
    <w:p w14:paraId="4F4BB028" w14:textId="77777777" w:rsidR="004B6B66" w:rsidRDefault="004B6B66" w:rsidP="004B6B66"/>
    <w:p w14:paraId="25B1CFF1" w14:textId="77777777" w:rsidR="004B6B66" w:rsidRDefault="004B6B66" w:rsidP="004B6B66"/>
    <w:p w14:paraId="3183091F" w14:textId="77777777" w:rsidR="004B6B66" w:rsidRDefault="004B6B66" w:rsidP="004B6B66"/>
    <w:p w14:paraId="0B01C96D" w14:textId="77777777" w:rsidR="004B6B66" w:rsidRDefault="004B6B66" w:rsidP="004B6B66"/>
    <w:p w14:paraId="5E9901EF" w14:textId="77777777" w:rsidR="004B6B66" w:rsidRDefault="004B6B66"/>
    <w:p w14:paraId="2EEC1587" w14:textId="77777777" w:rsidR="004B6B66" w:rsidRDefault="004B6B66"/>
    <w:p w14:paraId="32029E81" w14:textId="77777777" w:rsidR="004B6B66" w:rsidRDefault="004B6B66"/>
    <w:p w14:paraId="29879920" w14:textId="77777777" w:rsidR="004B6B66" w:rsidRDefault="004B6B66"/>
    <w:p w14:paraId="520A276E" w14:textId="77777777" w:rsidR="004B6B66" w:rsidRDefault="004B6B66"/>
    <w:p w14:paraId="6A9799C0" w14:textId="77777777" w:rsidR="004B6B66" w:rsidRDefault="004B6B66"/>
    <w:sectPr w:rsidR="004B6B66" w:rsidSect="00635FD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1BB5"/>
    <w:multiLevelType w:val="hybridMultilevel"/>
    <w:tmpl w:val="DAE296A4"/>
    <w:lvl w:ilvl="0" w:tplc="726401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1E43"/>
    <w:multiLevelType w:val="hybridMultilevel"/>
    <w:tmpl w:val="13A4CCEA"/>
    <w:lvl w:ilvl="0" w:tplc="C2001F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D364B"/>
    <w:multiLevelType w:val="hybridMultilevel"/>
    <w:tmpl w:val="0860CB1E"/>
    <w:lvl w:ilvl="0" w:tplc="B70278A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248D4"/>
    <w:multiLevelType w:val="hybridMultilevel"/>
    <w:tmpl w:val="04C0BA20"/>
    <w:lvl w:ilvl="0" w:tplc="C7C6694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66"/>
    <w:rsid w:val="000D4784"/>
    <w:rsid w:val="00400448"/>
    <w:rsid w:val="004B6B66"/>
    <w:rsid w:val="00635FD3"/>
    <w:rsid w:val="00D2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6AC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2546</Characters>
  <Application>Microsoft Macintosh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T</dc:creator>
  <cp:keywords/>
  <dc:description/>
  <cp:lastModifiedBy>Paco T</cp:lastModifiedBy>
  <cp:revision>2</cp:revision>
  <dcterms:created xsi:type="dcterms:W3CDTF">2020-11-04T16:34:00Z</dcterms:created>
  <dcterms:modified xsi:type="dcterms:W3CDTF">2020-11-04T17:07:00Z</dcterms:modified>
</cp:coreProperties>
</file>